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FB6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51629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FB6EA7" w:rsidRPr="00FB6EA7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Туапсинский район на годовой отчет об исполнении бюджета Новомихайловского городского поселения Туапсинского района  за 202</w:t>
      </w:r>
      <w:r w:rsidR="00516291">
        <w:rPr>
          <w:rFonts w:ascii="Times New Roman" w:hAnsi="Times New Roman" w:cs="Times New Roman"/>
          <w:b/>
          <w:sz w:val="28"/>
          <w:szCs w:val="28"/>
        </w:rPr>
        <w:t>3</w:t>
      </w:r>
      <w:r w:rsidR="00FB6EA7" w:rsidRPr="00FB6E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516291" w:rsidRPr="00516291" w:rsidRDefault="00516291" w:rsidP="005162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91">
        <w:rPr>
          <w:rFonts w:ascii="Times New Roman" w:eastAsia="Calibri" w:hAnsi="Times New Roman" w:cs="Times New Roman"/>
          <w:sz w:val="28"/>
          <w:szCs w:val="28"/>
        </w:rPr>
        <w:t>Общие итоги исполнения бюджета Новомихайловского городского поселения Туапсинского района за 2023 год характеризуются следующими основными показателями:</w:t>
      </w:r>
    </w:p>
    <w:p w:rsidR="00516291" w:rsidRPr="00516291" w:rsidRDefault="00516291" w:rsidP="005162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91">
        <w:rPr>
          <w:rFonts w:ascii="Times New Roman" w:eastAsia="Calibri" w:hAnsi="Times New Roman" w:cs="Times New Roman"/>
          <w:sz w:val="28"/>
          <w:szCs w:val="28"/>
        </w:rPr>
        <w:t>- доходы бюджета в сумме 410 941,8  тыс. рублей, что на 220 357,5 тыс. рублей или на 34,9 % меньше первоначально запланированных;</w:t>
      </w:r>
    </w:p>
    <w:p w:rsidR="00516291" w:rsidRPr="00516291" w:rsidRDefault="00516291" w:rsidP="005162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91">
        <w:rPr>
          <w:rFonts w:ascii="Times New Roman" w:eastAsia="Calibri" w:hAnsi="Times New Roman" w:cs="Times New Roman"/>
          <w:sz w:val="28"/>
          <w:szCs w:val="28"/>
        </w:rPr>
        <w:t>- расходы бюджета в сумме  435 039,2  тыс. рублей, что на 196 260,1 тыс. рублей или на 31,1 % меньше первоначально запланированных;</w:t>
      </w:r>
    </w:p>
    <w:p w:rsidR="00516291" w:rsidRPr="00516291" w:rsidRDefault="00516291" w:rsidP="005162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91">
        <w:rPr>
          <w:rFonts w:ascii="Times New Roman" w:eastAsia="Calibri" w:hAnsi="Times New Roman" w:cs="Times New Roman"/>
          <w:sz w:val="28"/>
          <w:szCs w:val="28"/>
        </w:rPr>
        <w:t xml:space="preserve">- объем межбюджетных трансфертов, получаемых из других бюджетов бюджетной системы Российской Федерации в сумме 205 983,6 тыс. рублей. </w:t>
      </w:r>
    </w:p>
    <w:p w:rsidR="00516291" w:rsidRPr="00516291" w:rsidRDefault="00516291" w:rsidP="005162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91">
        <w:rPr>
          <w:rFonts w:ascii="Times New Roman" w:eastAsia="Calibri" w:hAnsi="Times New Roman" w:cs="Times New Roman"/>
          <w:sz w:val="28"/>
          <w:szCs w:val="28"/>
        </w:rPr>
        <w:t xml:space="preserve">Уточненным бюджетом на 2023 год предусмотрены расходы на реализацию 17 муниципальных программ в объеме 242 436,2 тыс. рублей. Кассовые расходы составили 211 845,8 тыс. рублей или 87,4% к уточненным годовым назначениям. </w:t>
      </w:r>
    </w:p>
    <w:p w:rsidR="00516291" w:rsidRPr="00516291" w:rsidRDefault="00516291" w:rsidP="005162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91">
        <w:rPr>
          <w:rFonts w:ascii="Times New Roman" w:eastAsia="Calibri" w:hAnsi="Times New Roman" w:cs="Times New Roman"/>
          <w:sz w:val="28"/>
          <w:szCs w:val="28"/>
        </w:rPr>
        <w:t xml:space="preserve">Уточнённый объём плановых назначений дорожного фонда на 2023 год составил  9 707,9 тыс. рублей, исполнено 9 589,6 тыс. рублей или 98,2%. Остаток средств дорожного фонда на 01.01.2024 года, фактически поступивших и не использованных в 2023 году, составил 118,3 тыс. рублей. </w:t>
      </w:r>
    </w:p>
    <w:p w:rsidR="00516291" w:rsidRDefault="00516291" w:rsidP="005162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91">
        <w:rPr>
          <w:rFonts w:ascii="Times New Roman" w:eastAsia="Calibri" w:hAnsi="Times New Roman" w:cs="Times New Roman"/>
          <w:sz w:val="28"/>
          <w:szCs w:val="28"/>
        </w:rPr>
        <w:t>Контрольно-счётная палата считает возможным утвердить отчёт об исполнении бюджета Новомихайловского городского поселения Туапсинского района за 2023 год.</w:t>
      </w:r>
    </w:p>
    <w:p w:rsidR="00533F7E" w:rsidRPr="00533F7E" w:rsidRDefault="00533F7E" w:rsidP="005162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FB6EA7">
        <w:rPr>
          <w:rFonts w:ascii="Times New Roman" w:eastAsia="Calibri" w:hAnsi="Times New Roman" w:cs="Times New Roman"/>
          <w:sz w:val="28"/>
          <w:szCs w:val="28"/>
        </w:rPr>
        <w:t>Новомихайловского</w:t>
      </w:r>
      <w:r w:rsidR="00A018A0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r w:rsidR="007E507D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Туапсинск</w:t>
      </w:r>
      <w:r w:rsidR="007E507D">
        <w:rPr>
          <w:rFonts w:ascii="Times New Roman" w:eastAsia="Calibri" w:hAnsi="Times New Roman" w:cs="Times New Roman"/>
          <w:sz w:val="28"/>
          <w:szCs w:val="28"/>
        </w:rPr>
        <w:t>ого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E507D">
        <w:rPr>
          <w:rFonts w:ascii="Times New Roman" w:eastAsia="Calibri" w:hAnsi="Times New Roman" w:cs="Times New Roman"/>
          <w:sz w:val="28"/>
          <w:szCs w:val="28"/>
        </w:rPr>
        <w:t>а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A018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FB6EA7" w:rsidRPr="00FB6EA7">
        <w:rPr>
          <w:rFonts w:ascii="Times New Roman" w:eastAsia="Calibri" w:hAnsi="Times New Roman" w:cs="Times New Roman"/>
          <w:sz w:val="28"/>
          <w:szCs w:val="28"/>
        </w:rPr>
        <w:t>Новомихайловского</w:t>
      </w:r>
      <w:r w:rsidR="00A018A0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r w:rsidR="007E507D" w:rsidRPr="007E507D">
        <w:rPr>
          <w:rFonts w:ascii="Times New Roman" w:eastAsia="Calibri" w:hAnsi="Times New Roman" w:cs="Times New Roman"/>
          <w:sz w:val="28"/>
          <w:szCs w:val="28"/>
        </w:rPr>
        <w:t xml:space="preserve"> поселения  Туапсинского района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887C62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291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3CC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07D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87C62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18A0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B6EA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40</cp:revision>
  <dcterms:created xsi:type="dcterms:W3CDTF">2017-05-18T06:30:00Z</dcterms:created>
  <dcterms:modified xsi:type="dcterms:W3CDTF">2024-05-31T08:28:00Z</dcterms:modified>
</cp:coreProperties>
</file>